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C7" w:rsidRPr="00134DC2" w:rsidRDefault="001A06C7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OSNOVNA ŠKOLA </w:t>
      </w:r>
      <w:r w:rsidR="00134DC2" w:rsidRPr="00134DC2">
        <w:rPr>
          <w:rFonts w:asciiTheme="minorHAnsi" w:hAnsiTheme="minorHAnsi" w:cstheme="minorHAnsi"/>
          <w:b/>
          <w:sz w:val="22"/>
          <w:szCs w:val="22"/>
          <w:lang w:val="pl-PL"/>
        </w:rPr>
        <w:t>CENTAR</w:t>
      </w:r>
    </w:p>
    <w:p w:rsidR="00134DC2" w:rsidRPr="00134DC2" w:rsidRDefault="00134DC2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DANTEOV TRG 2, PULA</w:t>
      </w:r>
    </w:p>
    <w:p w:rsidR="0096657A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134DC2" w:rsidRPr="00134DC2">
        <w:rPr>
          <w:rFonts w:asciiTheme="minorHAnsi" w:hAnsiTheme="minorHAnsi" w:cstheme="minorHAnsi"/>
          <w:sz w:val="22"/>
          <w:szCs w:val="22"/>
        </w:rPr>
        <w:t>11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</w:t>
      </w:r>
      <w:r w:rsidR="009C4D1C">
        <w:rPr>
          <w:rFonts w:asciiTheme="minorHAnsi" w:hAnsiTheme="minorHAnsi" w:cstheme="minorHAnsi"/>
          <w:sz w:val="22"/>
          <w:szCs w:val="22"/>
        </w:rPr>
        <w:t>3</w:t>
      </w:r>
      <w:r w:rsidR="00134DC2" w:rsidRPr="00134DC2">
        <w:rPr>
          <w:rFonts w:asciiTheme="minorHAnsi" w:hAnsiTheme="minorHAnsi" w:cstheme="minorHAnsi"/>
          <w:sz w:val="22"/>
          <w:szCs w:val="22"/>
        </w:rPr>
        <w:t>/2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-01/0</w:t>
      </w:r>
      <w:r w:rsidR="000A5DAC">
        <w:rPr>
          <w:rFonts w:asciiTheme="minorHAnsi" w:hAnsiTheme="minorHAnsi" w:cstheme="minorHAnsi"/>
          <w:sz w:val="22"/>
          <w:szCs w:val="22"/>
        </w:rPr>
        <w:t>3</w:t>
      </w:r>
      <w:r w:rsidR="00A96451" w:rsidRPr="00134DC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A06C7" w:rsidRPr="00134DC2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2168/01-55-5</w:t>
      </w:r>
      <w:r w:rsidR="00134DC2" w:rsidRPr="00134DC2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-01-2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-1</w:t>
      </w:r>
    </w:p>
    <w:p w:rsidR="0096657A" w:rsidRPr="00134DC2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134DC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>07. ožujka 2022</w:t>
      </w:r>
      <w:r w:rsidR="00D52154" w:rsidRPr="00134DC2">
        <w:rPr>
          <w:rFonts w:asciiTheme="minorHAnsi" w:hAnsiTheme="minorHAnsi" w:cstheme="minorHAnsi"/>
          <w:sz w:val="22"/>
          <w:szCs w:val="22"/>
          <w:lang w:val="pl-PL"/>
        </w:rPr>
        <w:t>. godine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134DC2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134DC2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 xml:space="preserve">7/17. , 68/18., 98/19, 64/20) članka </w:t>
      </w:r>
      <w:r w:rsidR="00134DC2" w:rsidRPr="00134DC2">
        <w:rPr>
          <w:rFonts w:asciiTheme="minorHAnsi" w:hAnsiTheme="minorHAnsi" w:cstheme="minorHAnsi"/>
          <w:sz w:val="22"/>
          <w:szCs w:val="22"/>
        </w:rPr>
        <w:t>8</w:t>
      </w:r>
      <w:r w:rsidRPr="00134DC2">
        <w:rPr>
          <w:rFonts w:asciiTheme="minorHAnsi" w:hAnsiTheme="minorHAnsi" w:cstheme="minorHAnsi"/>
          <w:sz w:val="22"/>
          <w:szCs w:val="22"/>
        </w:rPr>
        <w:t xml:space="preserve">. Pravilnika o radu te članaka 6. i 7. Pravilnika o </w:t>
      </w:r>
      <w:r w:rsidR="006013D0" w:rsidRPr="00134DC2">
        <w:rPr>
          <w:rFonts w:asciiTheme="minorHAnsi" w:hAnsiTheme="minorHAnsi" w:cstheme="minorHAnsi"/>
          <w:sz w:val="22"/>
          <w:szCs w:val="22"/>
        </w:rPr>
        <w:t>načinu i postupku zapošljavanja</w:t>
      </w:r>
      <w:r w:rsidR="00134DC2" w:rsidRPr="00134DC2">
        <w:rPr>
          <w:rFonts w:asciiTheme="minorHAnsi" w:hAnsiTheme="minorHAnsi" w:cstheme="minorHAnsi"/>
          <w:sz w:val="22"/>
          <w:szCs w:val="22"/>
        </w:rPr>
        <w:t xml:space="preserve"> (u daljnjem tekstu</w:t>
      </w:r>
      <w:r w:rsidRPr="00134DC2">
        <w:rPr>
          <w:rFonts w:asciiTheme="minorHAnsi" w:hAnsiTheme="minorHAnsi" w:cstheme="minorHAnsi"/>
          <w:sz w:val="22"/>
          <w:szCs w:val="22"/>
        </w:rPr>
        <w:t xml:space="preserve">: Pravilnik ) OŠ </w:t>
      </w:r>
      <w:r w:rsidR="00134DC2" w:rsidRPr="00134DC2">
        <w:rPr>
          <w:rFonts w:asciiTheme="minorHAnsi" w:hAnsiTheme="minorHAnsi" w:cstheme="minorHAnsi"/>
          <w:sz w:val="22"/>
          <w:szCs w:val="22"/>
        </w:rPr>
        <w:t>Centar</w:t>
      </w:r>
      <w:r w:rsidRPr="00134DC2">
        <w:rPr>
          <w:rFonts w:asciiTheme="minorHAnsi" w:hAnsiTheme="minorHAnsi" w:cstheme="minorHAnsi"/>
          <w:sz w:val="22"/>
          <w:szCs w:val="22"/>
        </w:rPr>
        <w:t xml:space="preserve">  objavljuje: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:rsidR="00DF7293" w:rsidRPr="00134DC2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6C7" w:rsidRPr="00134DC2" w:rsidRDefault="001A06C7" w:rsidP="00E324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1. 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sz w:val="22"/>
          <w:szCs w:val="22"/>
        </w:rPr>
        <w:t xml:space="preserve">razredne nastave </w:t>
      </w:r>
      <w:r w:rsidR="00AB4BF0" w:rsidRPr="00134DC2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0A5D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2475" w:rsidRPr="00134DC2">
        <w:rPr>
          <w:rFonts w:asciiTheme="minorHAnsi" w:hAnsiTheme="minorHAnsi" w:cstheme="minorHAnsi"/>
          <w:sz w:val="22"/>
          <w:szCs w:val="22"/>
        </w:rPr>
        <w:t xml:space="preserve">1 </w:t>
      </w:r>
      <w:r w:rsidRPr="00134DC2">
        <w:rPr>
          <w:rFonts w:asciiTheme="minorHAnsi" w:hAnsiTheme="minorHAnsi" w:cstheme="minorHAnsi"/>
          <w:sz w:val="22"/>
          <w:szCs w:val="22"/>
        </w:rPr>
        <w:t>izvršitelj</w:t>
      </w:r>
      <w:r w:rsidR="0096657A" w:rsidRPr="00134DC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6657A" w:rsidRPr="00134DC2">
        <w:rPr>
          <w:rFonts w:asciiTheme="minorHAnsi" w:hAnsiTheme="minorHAnsi" w:cstheme="minorHAnsi"/>
          <w:sz w:val="22"/>
          <w:szCs w:val="22"/>
        </w:rPr>
        <w:t>ic</w:t>
      </w:r>
      <w:r w:rsidR="00E32475" w:rsidRPr="00134DC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na </w:t>
      </w:r>
      <w:r w:rsidRPr="00134DC2">
        <w:rPr>
          <w:rFonts w:asciiTheme="minorHAnsi" w:hAnsiTheme="minorHAnsi" w:cstheme="minorHAnsi"/>
          <w:bCs/>
          <w:sz w:val="22"/>
          <w:szCs w:val="22"/>
        </w:rPr>
        <w:t>određeno</w:t>
      </w:r>
      <w:r w:rsidR="009C4D1C">
        <w:rPr>
          <w:rFonts w:asciiTheme="minorHAnsi" w:hAnsiTheme="minorHAnsi" w:cstheme="minorHAnsi"/>
          <w:bCs/>
          <w:sz w:val="22"/>
          <w:szCs w:val="22"/>
        </w:rPr>
        <w:t xml:space="preserve"> vrijeme</w:t>
      </w:r>
      <w:r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bCs/>
          <w:sz w:val="22"/>
          <w:szCs w:val="22"/>
        </w:rPr>
        <w:t>puno</w:t>
      </w:r>
      <w:r w:rsidRPr="00134DC2">
        <w:rPr>
          <w:rFonts w:asciiTheme="minorHAnsi" w:hAnsiTheme="minorHAnsi" w:cstheme="minorHAnsi"/>
          <w:sz w:val="22"/>
          <w:szCs w:val="22"/>
        </w:rPr>
        <w:t xml:space="preserve"> radno vrijeme</w:t>
      </w:r>
      <w:r w:rsidR="009C4D1C">
        <w:rPr>
          <w:rFonts w:asciiTheme="minorHAnsi" w:hAnsiTheme="minorHAnsi" w:cstheme="minorHAnsi"/>
          <w:sz w:val="22"/>
          <w:szCs w:val="22"/>
        </w:rPr>
        <w:t xml:space="preserve"> - </w:t>
      </w:r>
      <w:r w:rsidR="00C1755E">
        <w:rPr>
          <w:rFonts w:asciiTheme="minorHAnsi" w:hAnsiTheme="minorHAnsi" w:cstheme="minorHAnsi"/>
          <w:b/>
          <w:sz w:val="22"/>
          <w:szCs w:val="22"/>
        </w:rPr>
        <w:t>40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bCs/>
          <w:sz w:val="22"/>
          <w:szCs w:val="22"/>
        </w:rPr>
        <w:t>sati ukupnog tjednog radnog vremena</w:t>
      </w:r>
      <w:r w:rsidR="000A5DAC">
        <w:rPr>
          <w:rFonts w:asciiTheme="minorHAnsi" w:hAnsiTheme="minorHAnsi" w:cstheme="minorHAnsi"/>
          <w:bCs/>
          <w:sz w:val="22"/>
          <w:szCs w:val="22"/>
        </w:rPr>
        <w:t>- do povratka privremeno odsutnog zaposlenika na rad.</w:t>
      </w:r>
    </w:p>
    <w:p w:rsidR="001A06C7" w:rsidRPr="00134DC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C175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:rsidR="001A06C7" w:rsidRPr="00134DC2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sz w:val="22"/>
          <w:szCs w:val="22"/>
        </w:rPr>
        <w:t>98/19 i 64/20).</w:t>
      </w:r>
      <w:r w:rsidRPr="00134DC2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134DC2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:rsidR="00904ED6" w:rsidRPr="00134DC2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životopis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dokaz o državljanstvu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:rsidR="001A06C7" w:rsidRPr="00134DC2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:rsidR="00260C5E" w:rsidRPr="00134DC2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134DC2">
        <w:rPr>
          <w:rFonts w:asciiTheme="minorHAnsi" w:hAnsiTheme="minorHAnsi" w:cstheme="minorHAnsi"/>
          <w:sz w:val="22"/>
          <w:szCs w:val="22"/>
        </w:rPr>
        <w:t>p</w:t>
      </w:r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134DC2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EF70E0" w:rsidRPr="00134DC2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134DC2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134DC2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EF2673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134DC2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134DC2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134DC2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134DC2">
        <w:rPr>
          <w:rFonts w:asciiTheme="minorHAnsi" w:hAnsiTheme="minorHAnsi" w:cstheme="minorHAnsi"/>
          <w:sz w:val="22"/>
          <w:szCs w:val="22"/>
        </w:rPr>
        <w:t>, 32/20</w:t>
      </w:r>
      <w:r w:rsidR="00EF70E0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6451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su u prijavi na javni natječaj pozvati se na to pravo i uz prijavu priložiti svu propisanu dokumentaciju prema posebnom zakonu, a  imaju prednost u odnosu na ostale kandidate samo pod jednakim uvjetima.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134DC2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134DC2">
        <w:rPr>
          <w:rFonts w:asciiTheme="minorHAnsi" w:hAnsiTheme="minorHAnsi" w:cstheme="minorHAnsi"/>
          <w:sz w:val="22"/>
          <w:szCs w:val="22"/>
        </w:rPr>
        <w:t>iz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134DC2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134DC2">
        <w:rPr>
          <w:rFonts w:asciiTheme="minorHAnsi" w:hAnsiTheme="minorHAnsi" w:cstheme="minorHAnsi"/>
          <w:sz w:val="22"/>
          <w:szCs w:val="22"/>
        </w:rPr>
        <w:t>člank</w:t>
      </w:r>
      <w:r w:rsidR="00D154CC" w:rsidRPr="00134DC2">
        <w:rPr>
          <w:rFonts w:asciiTheme="minorHAnsi" w:hAnsiTheme="minorHAnsi" w:cstheme="minorHAnsi"/>
          <w:sz w:val="22"/>
          <w:szCs w:val="22"/>
        </w:rPr>
        <w:t>a</w:t>
      </w:r>
      <w:r w:rsidRPr="00134DC2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134DC2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134DC2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1A06C7" w:rsidRPr="00134DC2" w:rsidRDefault="000A5DAC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134DC2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134DC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134DC2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A477B0" w:rsidRPr="00134DC2" w:rsidRDefault="000A5DAC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  <w:hyperlink r:id="rId7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C01EC5" w:rsidRPr="00134DC2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134DC2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134DC2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1138A7" w:rsidRPr="00134DC2" w:rsidRDefault="000A5DAC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hyperlink r:id="rId8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  <w:lang w:eastAsia="en-GB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:rsidR="001A06C7" w:rsidRPr="00134DC2" w:rsidRDefault="000A5DAC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http://os-</w:t>
        </w:r>
        <w:r w:rsidR="00E31834">
          <w:rPr>
            <w:rStyle w:val="Hiperveza"/>
            <w:rFonts w:asciiTheme="minorHAnsi" w:hAnsiTheme="minorHAnsi" w:cstheme="minorHAnsi"/>
            <w:sz w:val="22"/>
            <w:szCs w:val="22"/>
          </w:rPr>
          <w:t>centa</w:t>
        </w:r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r-pu.skole.hr/oglasna_plo_a/pravilnici</w:t>
        </w:r>
      </w:hyperlink>
      <w:r w:rsidR="001A06C7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:rsidR="008A37D0" w:rsidRPr="00134DC2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134DC2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134DC2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hyperlink r:id="rId10" w:history="1">
        <w:r w:rsidR="009C4D1C" w:rsidRPr="00D30843">
          <w:rPr>
            <w:rStyle w:val="Hiperveza"/>
            <w:rFonts w:asciiTheme="minorHAnsi" w:hAnsiTheme="minorHAnsi" w:cstheme="minorHAnsi"/>
            <w:sz w:val="22"/>
            <w:szCs w:val="22"/>
          </w:rPr>
          <w:t>http://os-centar-pu.skole.hr/oglasna_plo_a/pravilnici</w:t>
        </w:r>
      </w:hyperlink>
      <w:r w:rsidR="008A37D0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134DC2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Prijavom na natječaj kandidati daju Osnovnoj školi </w:t>
      </w:r>
      <w:r w:rsidR="00E31834">
        <w:rPr>
          <w:rFonts w:asciiTheme="minorHAnsi" w:hAnsiTheme="minorHAnsi" w:cstheme="minorHAnsi"/>
          <w:color w:val="auto"/>
          <w:sz w:val="22"/>
          <w:szCs w:val="22"/>
        </w:rPr>
        <w:t>Centar</w:t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privolu za obradu osobnih podataka navedenih u svim dostavljenim prilozima, odnosno ispravama, za potrebe provedbe natječajnog postupka.</w:t>
      </w:r>
    </w:p>
    <w:p w:rsidR="00EF70E0" w:rsidRPr="00134DC2" w:rsidRDefault="001A06C7" w:rsidP="00EF70E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br/>
      </w:r>
      <w:r w:rsidR="00EF70E0" w:rsidRPr="00134DC2">
        <w:rPr>
          <w:rFonts w:asciiTheme="minorHAnsi" w:hAnsiTheme="minorHAnsi" w:cstheme="minorHAnsi"/>
          <w:sz w:val="22"/>
          <w:szCs w:val="22"/>
        </w:rPr>
        <w:t>Rok za podnošenje prijave na natječaj je osam dana od dana objave natječaja.</w:t>
      </w: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="00D04F5B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D52154" w:rsidRPr="00134DC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03.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</w:t>
      </w:r>
      <w:r w:rsidR="00395D1D" w:rsidRPr="00134DC2">
        <w:rPr>
          <w:rFonts w:asciiTheme="minorHAnsi" w:hAnsiTheme="minorHAnsi" w:cstheme="minorHAnsi"/>
          <w:b/>
          <w:bCs/>
          <w:sz w:val="22"/>
          <w:szCs w:val="22"/>
        </w:rPr>
        <w:t>i oglasnoj ploči Škole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, a krajnji rok za podnošenje prijava je 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15.03. 2022</w:t>
      </w:r>
      <w:r w:rsidR="004304A6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godine.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Prijave se dostavljaju neposredno ili p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oštom na adresu: Osnovna škola Centar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Danteov trg 2,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52100 Pula s naznakom „za </w:t>
      </w:r>
      <w:r w:rsidR="00140529"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natječaj 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učitelja/</w:t>
      </w:r>
      <w:proofErr w:type="spellStart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icu</w:t>
      </w:r>
      <w:proofErr w:type="spellEnd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>razredne nastave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bookmarkStart w:id="0" w:name="_GoBack"/>
      <w:bookmarkEnd w:id="0"/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O rezultatima natječaja kandidati će biti obaviješteni putem mrežnih stranica Škole, iznimno ako se na natječaj prijavi kandidat ili kandidati koji se pozivaju na pravo prednosti pri zapošljavanju prema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lastRenderedPageBreak/>
        <w:t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EF2673" w:rsidRPr="00134DC2" w:rsidRDefault="00EF2673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                                                                                                           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avnateljice Škole: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>Loreta Ribarić, dipl. pedagog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16A9" w:rsidRPr="00134DC2" w:rsidRDefault="000A5DAC">
      <w:pPr>
        <w:rPr>
          <w:rFonts w:asciiTheme="minorHAnsi" w:hAnsiTheme="minorHAnsi" w:cstheme="minorHAnsi"/>
          <w:sz w:val="22"/>
          <w:szCs w:val="22"/>
        </w:rPr>
      </w:pPr>
    </w:p>
    <w:p w:rsidR="00013993" w:rsidRPr="00134DC2" w:rsidRDefault="00013993">
      <w:pPr>
        <w:rPr>
          <w:rFonts w:asciiTheme="minorHAnsi" w:hAnsiTheme="minorHAnsi" w:cstheme="minorHAnsi"/>
          <w:sz w:val="22"/>
          <w:szCs w:val="22"/>
        </w:rPr>
      </w:pPr>
    </w:p>
    <w:p w:rsidR="000009A9" w:rsidRPr="00134DC2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13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009A9"/>
    <w:rsid w:val="00010074"/>
    <w:rsid w:val="00013993"/>
    <w:rsid w:val="00032F32"/>
    <w:rsid w:val="000A5DAC"/>
    <w:rsid w:val="000A6623"/>
    <w:rsid w:val="001138A7"/>
    <w:rsid w:val="00134DC2"/>
    <w:rsid w:val="00140529"/>
    <w:rsid w:val="001736B1"/>
    <w:rsid w:val="00183941"/>
    <w:rsid w:val="001A06C7"/>
    <w:rsid w:val="00260C5E"/>
    <w:rsid w:val="0029271E"/>
    <w:rsid w:val="003073BB"/>
    <w:rsid w:val="0034457C"/>
    <w:rsid w:val="00390E2F"/>
    <w:rsid w:val="00395D1D"/>
    <w:rsid w:val="003C399C"/>
    <w:rsid w:val="003F0D7C"/>
    <w:rsid w:val="004304A6"/>
    <w:rsid w:val="004C05D8"/>
    <w:rsid w:val="0052339D"/>
    <w:rsid w:val="00533B76"/>
    <w:rsid w:val="00542ED2"/>
    <w:rsid w:val="005D7F67"/>
    <w:rsid w:val="006013D0"/>
    <w:rsid w:val="00664D1C"/>
    <w:rsid w:val="006E5256"/>
    <w:rsid w:val="006F6EA3"/>
    <w:rsid w:val="00714966"/>
    <w:rsid w:val="00734396"/>
    <w:rsid w:val="00764A87"/>
    <w:rsid w:val="007A5A54"/>
    <w:rsid w:val="0083214E"/>
    <w:rsid w:val="0084017C"/>
    <w:rsid w:val="00881B90"/>
    <w:rsid w:val="00895909"/>
    <w:rsid w:val="008A37D0"/>
    <w:rsid w:val="00904ED6"/>
    <w:rsid w:val="0096657A"/>
    <w:rsid w:val="009C4D1C"/>
    <w:rsid w:val="00A10B75"/>
    <w:rsid w:val="00A477B0"/>
    <w:rsid w:val="00A96451"/>
    <w:rsid w:val="00AB4BF0"/>
    <w:rsid w:val="00B66DEE"/>
    <w:rsid w:val="00B83B56"/>
    <w:rsid w:val="00BA1621"/>
    <w:rsid w:val="00C01EC5"/>
    <w:rsid w:val="00C1755E"/>
    <w:rsid w:val="00C47CCD"/>
    <w:rsid w:val="00C93AFE"/>
    <w:rsid w:val="00CF0F6D"/>
    <w:rsid w:val="00D04F5B"/>
    <w:rsid w:val="00D154CC"/>
    <w:rsid w:val="00D52154"/>
    <w:rsid w:val="00D5726E"/>
    <w:rsid w:val="00DF1699"/>
    <w:rsid w:val="00DF688A"/>
    <w:rsid w:val="00DF7293"/>
    <w:rsid w:val="00E31834"/>
    <w:rsid w:val="00E32475"/>
    <w:rsid w:val="00EB40BB"/>
    <w:rsid w:val="00EF2673"/>
    <w:rsid w:val="00EF70E0"/>
    <w:rsid w:val="00F3022B"/>
    <w:rsid w:val="00F70450"/>
    <w:rsid w:val="00F77BD8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EEC6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centa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2242-6EBC-4944-A181-1EE7DD43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2021-10-15T11:32:00Z</cp:lastPrinted>
  <dcterms:created xsi:type="dcterms:W3CDTF">2022-03-03T13:04:00Z</dcterms:created>
  <dcterms:modified xsi:type="dcterms:W3CDTF">2022-03-03T13:06:00Z</dcterms:modified>
</cp:coreProperties>
</file>